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7B25392D"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150F86">
        <w:rPr>
          <w:b/>
          <w:sz w:val="24"/>
        </w:rPr>
        <w:t>4</w:t>
      </w:r>
      <w:r w:rsidRPr="00982A60">
        <w:rPr>
          <w:b/>
          <w:sz w:val="24"/>
        </w:rPr>
        <w:tab/>
      </w:r>
      <w:r w:rsidR="00594F32" w:rsidRPr="00594F32">
        <w:rPr>
          <w:b/>
          <w:sz w:val="24"/>
        </w:rPr>
        <w:t>R2-2312413</w:t>
      </w:r>
    </w:p>
    <w:p w14:paraId="7BE55ADA" w14:textId="79A1CB29" w:rsidR="00006A82" w:rsidRPr="00E30475" w:rsidRDefault="00150F86" w:rsidP="000A4B61">
      <w:pPr>
        <w:pStyle w:val="CRCoverPage"/>
        <w:tabs>
          <w:tab w:val="right" w:pos="9639"/>
        </w:tabs>
        <w:spacing w:after="0"/>
        <w:rPr>
          <w:rFonts w:eastAsia="宋体"/>
          <w:b/>
          <w:sz w:val="24"/>
        </w:rPr>
      </w:pPr>
      <w:r w:rsidRPr="00150F86">
        <w:rPr>
          <w:b/>
          <w:sz w:val="24"/>
        </w:rPr>
        <w:t>Chicago, US, 13th – 17th November, 2023</w:t>
      </w:r>
    </w:p>
    <w:p w14:paraId="28DB4DAA" w14:textId="77777777" w:rsidR="00006A82" w:rsidRPr="00D92FCA" w:rsidRDefault="00006A82" w:rsidP="00955170">
      <w:pPr>
        <w:pStyle w:val="3GPPHeader"/>
        <w:rPr>
          <w:rFonts w:eastAsia="MS Mincho" w:cs="Arial"/>
          <w:szCs w:val="24"/>
          <w:lang w:eastAsia="en-US"/>
        </w:rPr>
      </w:pPr>
    </w:p>
    <w:p w14:paraId="003F3EF7" w14:textId="5754429F"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150F86">
        <w:rPr>
          <w:rFonts w:ascii="Arial" w:eastAsia="MS Mincho" w:hAnsi="Arial" w:cs="Arial"/>
          <w:szCs w:val="24"/>
          <w:lang w:eastAsia="en-US"/>
        </w:rPr>
        <w:t>7.4.4</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03F511E3"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C94C78">
        <w:rPr>
          <w:rFonts w:ascii="Arial" w:eastAsia="MS Mincho" w:hAnsi="Arial" w:cs="Arial"/>
          <w:szCs w:val="24"/>
          <w:lang w:eastAsia="en-US"/>
        </w:rPr>
        <w:t xml:space="preserve">Discussion on </w:t>
      </w:r>
      <w:r w:rsidR="00C94C78" w:rsidRPr="00C94C78">
        <w:rPr>
          <w:rFonts w:ascii="Arial" w:eastAsia="MS Mincho" w:hAnsi="Arial" w:cs="Arial"/>
          <w:szCs w:val="24"/>
          <w:lang w:eastAsia="en-US"/>
        </w:rPr>
        <w:t>CHO with candidate SCGs</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71C5B5A0" w:rsidR="00C96C52" w:rsidRDefault="001068DF" w:rsidP="00A81B6B">
      <w:r>
        <w:t>In the last meeting, we agreed the following agreem</w:t>
      </w:r>
      <w:r w:rsidR="00DF14D4">
        <w:t>ents on CHO with candidate SCGs and i</w:t>
      </w:r>
      <w:r w:rsidR="00DF14D4" w:rsidRPr="00DF14D4">
        <w:t>n the remaining part of this contribution, we discuss the leftover open issues on CHO with candidate SCGs.</w:t>
      </w:r>
    </w:p>
    <w:tbl>
      <w:tblPr>
        <w:tblStyle w:val="af9"/>
        <w:tblW w:w="0" w:type="auto"/>
        <w:tblLook w:val="04A0" w:firstRow="1" w:lastRow="0" w:firstColumn="1" w:lastColumn="0" w:noHBand="0" w:noVBand="1"/>
      </w:tblPr>
      <w:tblGrid>
        <w:gridCol w:w="9629"/>
      </w:tblGrid>
      <w:tr w:rsidR="00522234" w14:paraId="0ACA0934" w14:textId="77777777" w:rsidTr="00522234">
        <w:tc>
          <w:tcPr>
            <w:tcW w:w="9629" w:type="dxa"/>
          </w:tcPr>
          <w:p w14:paraId="03CFBF19" w14:textId="77777777" w:rsidR="00522234" w:rsidRPr="00522234" w:rsidRDefault="00522234" w:rsidP="00522234">
            <w:pPr>
              <w:pStyle w:val="Agreement"/>
              <w:tabs>
                <w:tab w:val="clear" w:pos="2665"/>
                <w:tab w:val="num" w:pos="2305"/>
              </w:tabs>
              <w:ind w:left="426"/>
              <w:rPr>
                <w:rFonts w:ascii="Arial" w:hAnsi="Arial" w:cs="Arial"/>
              </w:rPr>
            </w:pPr>
            <w:r w:rsidRPr="00522234">
              <w:rPr>
                <w:rFonts w:ascii="Arial" w:hAnsi="Arial" w:cs="Arial"/>
              </w:rPr>
              <w:t>P2: The execution of CHO with candidate SCG is prioritized, if both PCell for CHO only or CHO including target MCG and target SCG, and the PCell and the associated PSCell for CHO with candidate SCG(s) is triggered.</w:t>
            </w:r>
          </w:p>
          <w:p w14:paraId="53E2E631" w14:textId="77777777" w:rsidR="00522234" w:rsidRPr="00522234" w:rsidRDefault="00522234" w:rsidP="00522234">
            <w:pPr>
              <w:pStyle w:val="Agreement"/>
              <w:tabs>
                <w:tab w:val="clear" w:pos="2665"/>
                <w:tab w:val="num" w:pos="2305"/>
              </w:tabs>
              <w:ind w:left="426"/>
              <w:rPr>
                <w:rFonts w:ascii="Arial" w:hAnsi="Arial" w:cs="Arial"/>
              </w:rPr>
            </w:pPr>
            <w:r w:rsidRPr="00522234">
              <w:rPr>
                <w:rFonts w:ascii="Arial" w:hAnsi="Arial" w:cs="Arial"/>
              </w:rPr>
              <w:t>P4: 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14:paraId="42A5C3E9" w14:textId="77777777" w:rsidR="00522234" w:rsidRPr="00522234" w:rsidRDefault="00522234" w:rsidP="00522234">
            <w:pPr>
              <w:pStyle w:val="Agreement"/>
              <w:tabs>
                <w:tab w:val="clear" w:pos="2665"/>
                <w:tab w:val="num" w:pos="2305"/>
              </w:tabs>
              <w:ind w:left="426"/>
              <w:rPr>
                <w:rFonts w:ascii="Arial" w:eastAsia="PMingLiU" w:hAnsi="Arial" w:cs="Arial"/>
              </w:rPr>
            </w:pPr>
            <w:r w:rsidRPr="00522234">
              <w:rPr>
                <w:rFonts w:ascii="Arial" w:hAnsi="Arial" w:cs="Arial"/>
              </w:rPr>
              <w:t>P1a: If at least the legacy CPA or CPC was configured, UE removes CHO with candidate SCG configurations when PSCell changes,same as the legacy in the current spec.</w:t>
            </w:r>
          </w:p>
          <w:p w14:paraId="6C59A0E0" w14:textId="77777777" w:rsidR="00522234" w:rsidRPr="00522234" w:rsidRDefault="00522234" w:rsidP="00522234">
            <w:pPr>
              <w:pStyle w:val="Agreement"/>
              <w:tabs>
                <w:tab w:val="clear" w:pos="2665"/>
                <w:tab w:val="num" w:pos="2305"/>
              </w:tabs>
              <w:ind w:left="426"/>
              <w:rPr>
                <w:rFonts w:ascii="Arial" w:hAnsi="Arial" w:cs="Arial"/>
              </w:rPr>
            </w:pPr>
            <w:r w:rsidRPr="00522234">
              <w:rPr>
                <w:rFonts w:ascii="Arial" w:hAnsi="Arial" w:cs="Arial"/>
              </w:rPr>
              <w:t>P1b: If the legacy CPA or CPC was not configured, UE does not have to remove the configuration for CHO with candidate SCG(s) autonomously when PSCell changes (i.e. UE just wait and follow the NW signaling).</w:t>
            </w:r>
          </w:p>
          <w:p w14:paraId="457DAC68" w14:textId="77777777" w:rsidR="00522234" w:rsidRPr="00522234" w:rsidRDefault="00522234" w:rsidP="00522234">
            <w:pPr>
              <w:pStyle w:val="Agreement"/>
              <w:tabs>
                <w:tab w:val="clear" w:pos="2665"/>
                <w:tab w:val="num" w:pos="2305"/>
              </w:tabs>
              <w:ind w:left="426"/>
              <w:rPr>
                <w:rFonts w:ascii="Arial" w:hAnsi="Arial" w:cs="Arial"/>
              </w:rPr>
            </w:pPr>
            <w:r w:rsidRPr="00522234">
              <w:rPr>
                <w:rFonts w:ascii="Arial" w:hAnsi="Arial" w:cs="Arial"/>
              </w:rPr>
              <w:t>P5: The legacy condEventA4 related parameters are provided by the candidate MN to the source MN for the execution condition for candidate PSCell, at least including(FFS more parameters are needed, FFS the parameters are in inter-node message or Xn message),</w:t>
            </w:r>
          </w:p>
          <w:p w14:paraId="014BF584" w14:textId="77777777" w:rsidR="00522234" w:rsidRPr="00522234" w:rsidRDefault="00522234" w:rsidP="00522234">
            <w:pPr>
              <w:pStyle w:val="Agreement"/>
              <w:numPr>
                <w:ilvl w:val="0"/>
                <w:numId w:val="0"/>
              </w:numPr>
              <w:tabs>
                <w:tab w:val="num" w:pos="2305"/>
              </w:tabs>
              <w:ind w:left="426"/>
              <w:rPr>
                <w:rFonts w:ascii="Arial" w:hAnsi="Arial" w:cs="Arial"/>
              </w:rPr>
            </w:pPr>
            <w:r>
              <w:rPr>
                <w:rFonts w:ascii="Arial" w:hAnsi="Arial" w:cs="Arial"/>
              </w:rPr>
              <w:t xml:space="preserve">- </w:t>
            </w:r>
            <w:r w:rsidRPr="00522234">
              <w:rPr>
                <w:rFonts w:ascii="Arial" w:hAnsi="Arial" w:cs="Arial"/>
              </w:rPr>
              <w:t>a4-Threshold</w:t>
            </w:r>
          </w:p>
          <w:p w14:paraId="5A16735C" w14:textId="77777777" w:rsidR="00522234" w:rsidRPr="00522234" w:rsidRDefault="00522234" w:rsidP="00522234">
            <w:pPr>
              <w:pStyle w:val="Agreement"/>
              <w:numPr>
                <w:ilvl w:val="0"/>
                <w:numId w:val="0"/>
              </w:numPr>
              <w:tabs>
                <w:tab w:val="num" w:pos="2305"/>
              </w:tabs>
              <w:ind w:left="426"/>
              <w:rPr>
                <w:rFonts w:ascii="Arial" w:hAnsi="Arial" w:cs="Arial"/>
              </w:rPr>
            </w:pPr>
            <w:r w:rsidRPr="00522234">
              <w:rPr>
                <w:rFonts w:ascii="Arial" w:hAnsi="Arial" w:cs="Arial"/>
              </w:rPr>
              <w:t>-</w:t>
            </w:r>
            <w:r>
              <w:rPr>
                <w:rFonts w:ascii="Arial" w:hAnsi="Arial" w:cs="Arial"/>
              </w:rPr>
              <w:t xml:space="preserve"> </w:t>
            </w:r>
            <w:r w:rsidRPr="00522234">
              <w:rPr>
                <w:rFonts w:ascii="Arial" w:hAnsi="Arial" w:cs="Arial"/>
              </w:rPr>
              <w:t>hysteresis (optional)</w:t>
            </w:r>
          </w:p>
          <w:p w14:paraId="2A548949" w14:textId="77777777" w:rsidR="00522234" w:rsidRPr="00522234" w:rsidRDefault="00522234" w:rsidP="00522234">
            <w:pPr>
              <w:pStyle w:val="Agreement"/>
              <w:numPr>
                <w:ilvl w:val="0"/>
                <w:numId w:val="0"/>
              </w:numPr>
              <w:tabs>
                <w:tab w:val="num" w:pos="2305"/>
              </w:tabs>
              <w:ind w:left="426"/>
              <w:rPr>
                <w:rFonts w:ascii="Arial" w:hAnsi="Arial" w:cs="Arial"/>
              </w:rPr>
            </w:pPr>
            <w:r w:rsidRPr="00522234">
              <w:rPr>
                <w:rFonts w:ascii="Arial" w:hAnsi="Arial" w:cs="Arial"/>
              </w:rPr>
              <w:t>-</w:t>
            </w:r>
            <w:r>
              <w:rPr>
                <w:rFonts w:ascii="Arial" w:hAnsi="Arial" w:cs="Arial"/>
              </w:rPr>
              <w:t xml:space="preserve"> </w:t>
            </w:r>
            <w:r w:rsidRPr="00522234">
              <w:rPr>
                <w:rFonts w:ascii="Arial" w:hAnsi="Arial" w:cs="Arial"/>
              </w:rPr>
              <w:t>timeToTrigger (optional)</w:t>
            </w:r>
          </w:p>
          <w:p w14:paraId="082373F0" w14:textId="77777777" w:rsidR="00522234" w:rsidRPr="00522234" w:rsidRDefault="00522234" w:rsidP="00522234">
            <w:pPr>
              <w:pStyle w:val="Agreement"/>
              <w:numPr>
                <w:ilvl w:val="0"/>
                <w:numId w:val="0"/>
              </w:numPr>
              <w:tabs>
                <w:tab w:val="num" w:pos="2305"/>
              </w:tabs>
              <w:ind w:left="426"/>
              <w:rPr>
                <w:rFonts w:ascii="Arial" w:hAnsi="Arial" w:cs="Arial"/>
              </w:rPr>
            </w:pPr>
            <w:r w:rsidRPr="00522234">
              <w:rPr>
                <w:rFonts w:ascii="Arial" w:hAnsi="Arial" w:cs="Arial"/>
              </w:rPr>
              <w:t>-</w:t>
            </w:r>
            <w:r>
              <w:rPr>
                <w:rFonts w:ascii="Arial" w:hAnsi="Arial" w:cs="Arial"/>
              </w:rPr>
              <w:t xml:space="preserve"> </w:t>
            </w:r>
            <w:r w:rsidRPr="00522234">
              <w:rPr>
                <w:rFonts w:ascii="Arial" w:hAnsi="Arial" w:cs="Arial"/>
              </w:rPr>
              <w:t>rsType (optional)</w:t>
            </w:r>
          </w:p>
          <w:p w14:paraId="53237D6D" w14:textId="77777777" w:rsidR="00522234" w:rsidRPr="00522234" w:rsidRDefault="00522234" w:rsidP="00522234">
            <w:pPr>
              <w:pStyle w:val="Agreement"/>
              <w:tabs>
                <w:tab w:val="clear" w:pos="2665"/>
                <w:tab w:val="num" w:pos="2305"/>
              </w:tabs>
              <w:ind w:left="426"/>
              <w:rPr>
                <w:rFonts w:ascii="Arial" w:hAnsi="Arial" w:cs="Arial"/>
              </w:rPr>
            </w:pPr>
            <w:r w:rsidRPr="00522234">
              <w:rPr>
                <w:rFonts w:ascii="Arial" w:hAnsi="Arial" w:cs="Arial"/>
              </w:rPr>
              <w:t>P6: For the preparation of the R18 CHO with candidate SCG(s), it is up to RAN3 on the signaling details between S-MN and T-MN. The related RN in the running CR can be removed.</w:t>
            </w:r>
          </w:p>
          <w:p w14:paraId="5A51AF97" w14:textId="33890348" w:rsidR="00522234" w:rsidRPr="00522234" w:rsidRDefault="00522234" w:rsidP="00A81B6B">
            <w:pPr>
              <w:pStyle w:val="Agreement"/>
              <w:tabs>
                <w:tab w:val="clear" w:pos="2665"/>
                <w:tab w:val="num" w:pos="2305"/>
              </w:tabs>
              <w:ind w:left="426"/>
              <w:rPr>
                <w:rFonts w:ascii="Arial" w:hAnsi="Arial" w:cs="Arial"/>
              </w:rPr>
            </w:pPr>
            <w:r w:rsidRPr="00522234">
              <w:rPr>
                <w:rFonts w:ascii="Arial" w:hAnsi="Arial" w:cs="Arial"/>
              </w:rPr>
              <w:t xml:space="preserve">P3: The configuration for CHO with candidate SCG(s) is not considered for CHO recovery. </w:t>
            </w:r>
          </w:p>
        </w:tc>
      </w:tr>
    </w:tbl>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A138CED" w14:textId="16F3BAC2" w:rsidR="00D92FCA" w:rsidRPr="00D92FCA" w:rsidRDefault="00F66E9E" w:rsidP="00D92FCA">
      <w:pPr>
        <w:keepNext/>
        <w:keepLines/>
        <w:spacing w:before="180"/>
        <w:ind w:left="1134" w:hanging="1134"/>
        <w:outlineLvl w:val="1"/>
        <w:rPr>
          <w:rFonts w:ascii="Arial" w:eastAsia="Malgun Gothic" w:hAnsi="Arial"/>
          <w:sz w:val="32"/>
          <w:lang w:eastAsia="de-DE"/>
        </w:rPr>
      </w:pPr>
      <w:bookmarkStart w:id="3" w:name="_Toc499559239"/>
      <w:bookmarkStart w:id="4" w:name="_Toc61387173"/>
      <w:bookmarkStart w:id="5"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3"/>
      <w:bookmarkEnd w:id="4"/>
      <w:bookmarkEnd w:id="5"/>
      <w:r w:rsidR="008D2BC0" w:rsidRPr="008D2BC0">
        <w:rPr>
          <w:rFonts w:ascii="Arial" w:eastAsia="Malgun Gothic" w:hAnsi="Arial"/>
          <w:sz w:val="32"/>
          <w:lang w:eastAsia="de-DE"/>
        </w:rPr>
        <w:t>Prioritizing CHO with candidate SCGs</w:t>
      </w:r>
    </w:p>
    <w:p w14:paraId="72A1FC40" w14:textId="02AD2831" w:rsidR="00D92FCA" w:rsidRDefault="008D2BC0" w:rsidP="00D92FCA">
      <w:pPr>
        <w:rPr>
          <w:rFonts w:eastAsia="Malgun Gothic"/>
          <w:lang w:eastAsia="de-DE"/>
        </w:rPr>
      </w:pPr>
      <w:r>
        <w:rPr>
          <w:rFonts w:eastAsia="Malgun Gothic"/>
          <w:lang w:eastAsia="de-DE"/>
        </w:rPr>
        <w:t>In the last meeting, we agreed that i</w:t>
      </w:r>
      <w:r w:rsidRPr="008D2BC0">
        <w:rPr>
          <w:rFonts w:eastAsia="Malgun Gothic"/>
          <w:lang w:eastAsia="de-DE"/>
        </w:rPr>
        <w:t>f both PCell for CHO only or CHO including target MCG and target SCG, and the PCell and the associated PSCell for CHO with candidate SCG(s) is triggered</w:t>
      </w:r>
      <w:r>
        <w:rPr>
          <w:rFonts w:eastAsia="Malgun Gothic"/>
          <w:lang w:eastAsia="de-DE"/>
        </w:rPr>
        <w:t>, t</w:t>
      </w:r>
      <w:r w:rsidRPr="008D2BC0">
        <w:rPr>
          <w:rFonts w:eastAsia="Malgun Gothic"/>
          <w:lang w:eastAsia="de-DE"/>
        </w:rPr>
        <w:t>he execution of CHO with candidate SCG is prioritized</w:t>
      </w:r>
      <w:r>
        <w:rPr>
          <w:rFonts w:eastAsia="Malgun Gothic"/>
          <w:lang w:eastAsia="de-DE"/>
        </w:rPr>
        <w:t>.</w:t>
      </w:r>
      <w:r w:rsidR="0048133E">
        <w:rPr>
          <w:rFonts w:eastAsia="Malgun Gothic"/>
          <w:lang w:eastAsia="de-DE"/>
        </w:rPr>
        <w:t xml:space="preserve"> </w:t>
      </w:r>
      <w:r w:rsidR="00EE1D00">
        <w:rPr>
          <w:rFonts w:eastAsia="Malgun Gothic"/>
          <w:lang w:eastAsia="de-DE"/>
        </w:rPr>
        <w:t xml:space="preserve">However, the scenario mentioned in the above agreement is not so typical, since the execution condition of CHO only or CHO with target SCG is easier to be satisfied compared with the execution conditions for CHO with candidate SCGs normally. </w:t>
      </w:r>
      <w:r w:rsidR="00442C8E">
        <w:rPr>
          <w:rFonts w:eastAsia="Malgun Gothic"/>
          <w:lang w:eastAsia="de-DE"/>
        </w:rPr>
        <w:t>For the same PCell</w:t>
      </w:r>
      <w:r w:rsidR="00442C8E" w:rsidRPr="00442C8E">
        <w:rPr>
          <w:rFonts w:eastAsia="Malgun Gothic"/>
          <w:lang w:eastAsia="de-DE"/>
        </w:rPr>
        <w:t>,</w:t>
      </w:r>
      <w:r w:rsidR="00442C8E">
        <w:rPr>
          <w:rFonts w:eastAsia="Malgun Gothic"/>
          <w:lang w:eastAsia="de-DE"/>
        </w:rPr>
        <w:t xml:space="preserve"> when the execution condition of CHO only or CHO with target SCG is met while the execution condition of the associated PSCell in CHO with candidate SCGs is not met, the UE performs </w:t>
      </w:r>
      <w:r w:rsidR="00664319">
        <w:rPr>
          <w:rFonts w:eastAsia="Malgun Gothic"/>
          <w:lang w:eastAsia="de-DE"/>
        </w:rPr>
        <w:t xml:space="preserve">CHO only or CHO with target SCG. </w:t>
      </w:r>
      <w:r w:rsidR="00D32548">
        <w:rPr>
          <w:rFonts w:eastAsia="Malgun Gothic"/>
          <w:lang w:eastAsia="de-DE"/>
        </w:rPr>
        <w:t>For the differ</w:t>
      </w:r>
      <w:r w:rsidR="00F169C1">
        <w:rPr>
          <w:rFonts w:eastAsia="Malgun Gothic"/>
          <w:lang w:eastAsia="de-DE"/>
        </w:rPr>
        <w:t xml:space="preserve">ent PCells, the execution condition of CHO only or </w:t>
      </w:r>
      <w:r w:rsidR="00F169C1">
        <w:rPr>
          <w:rFonts w:eastAsia="Malgun Gothic"/>
          <w:lang w:eastAsia="de-DE"/>
        </w:rPr>
        <w:lastRenderedPageBreak/>
        <w:t xml:space="preserve">CHO with target SCGs is also easier to </w:t>
      </w:r>
      <w:r w:rsidR="00F75236">
        <w:rPr>
          <w:rFonts w:eastAsia="Malgun Gothic"/>
          <w:lang w:eastAsia="de-DE"/>
        </w:rPr>
        <w:t>meet</w:t>
      </w:r>
      <w:r w:rsidR="00F169C1">
        <w:rPr>
          <w:rFonts w:eastAsia="Malgun Gothic"/>
          <w:lang w:eastAsia="de-DE"/>
        </w:rPr>
        <w:t xml:space="preserve"> since only one execution condition is needed. </w:t>
      </w:r>
      <w:r w:rsidR="00664319">
        <w:rPr>
          <w:rFonts w:eastAsia="Malgun Gothic"/>
          <w:lang w:eastAsia="de-DE"/>
        </w:rPr>
        <w:t xml:space="preserve">Therefore, </w:t>
      </w:r>
      <w:r w:rsidR="001C7267">
        <w:rPr>
          <w:rFonts w:eastAsia="Malgun Gothic"/>
          <w:lang w:eastAsia="de-DE"/>
        </w:rPr>
        <w:t xml:space="preserve">the UE </w:t>
      </w:r>
      <w:r w:rsidR="00664319" w:rsidRPr="00664319">
        <w:rPr>
          <w:rFonts w:eastAsia="Malgun Gothic"/>
          <w:lang w:eastAsia="de-DE"/>
        </w:rPr>
        <w:t>might rarely perform CHO with candidate SCGs</w:t>
      </w:r>
      <w:r w:rsidR="00664319">
        <w:rPr>
          <w:rFonts w:eastAsia="Malgun Gothic"/>
          <w:lang w:eastAsia="de-DE"/>
        </w:rPr>
        <w:t>.</w:t>
      </w:r>
    </w:p>
    <w:p w14:paraId="48C98B76" w14:textId="6373222A" w:rsidR="0015200A" w:rsidRDefault="0015200A" w:rsidP="00D92FCA">
      <w:pPr>
        <w:rPr>
          <w:rFonts w:eastAsia="Malgun Gothic"/>
          <w:lang w:eastAsia="de-DE"/>
        </w:rPr>
      </w:pPr>
      <w:r w:rsidRPr="0015200A">
        <w:rPr>
          <w:rFonts w:eastAsia="Malgun Gothic"/>
          <w:lang w:eastAsia="de-DE"/>
        </w:rPr>
        <w:t xml:space="preserve">One solution is to prioritize the execution of CHO with candidate SCGs over the execution of CHO-only or CHO with </w:t>
      </w:r>
      <w:r>
        <w:rPr>
          <w:rFonts w:eastAsia="Malgun Gothic"/>
          <w:lang w:eastAsia="de-DE"/>
        </w:rPr>
        <w:t xml:space="preserve">target </w:t>
      </w:r>
      <w:r w:rsidRPr="0015200A">
        <w:rPr>
          <w:rFonts w:eastAsia="Malgun Gothic"/>
          <w:lang w:eastAsia="de-DE"/>
        </w:rPr>
        <w:t>SCG</w:t>
      </w:r>
      <w:r w:rsidR="005260D9">
        <w:rPr>
          <w:rFonts w:eastAsia="Malgun Gothic"/>
          <w:lang w:eastAsia="de-DE"/>
        </w:rPr>
        <w:t xml:space="preserve"> by the network configuration</w:t>
      </w:r>
      <w:r w:rsidRPr="0015200A">
        <w:rPr>
          <w:rFonts w:eastAsia="Malgun Gothic"/>
          <w:lang w:eastAsia="de-DE"/>
        </w:rPr>
        <w:t>.</w:t>
      </w:r>
      <w:r>
        <w:rPr>
          <w:rFonts w:eastAsia="Malgun Gothic"/>
          <w:lang w:eastAsia="de-DE"/>
        </w:rPr>
        <w:t xml:space="preserve"> For example,</w:t>
      </w:r>
      <w:r w:rsidRPr="0015200A">
        <w:rPr>
          <w:rFonts w:eastAsia="Malgun Gothic"/>
          <w:lang w:eastAsia="de-DE"/>
        </w:rPr>
        <w:t xml:space="preserve"> the network</w:t>
      </w:r>
      <w:r w:rsidR="009235B0">
        <w:rPr>
          <w:rFonts w:eastAsia="Malgun Gothic"/>
          <w:lang w:eastAsia="de-DE"/>
        </w:rPr>
        <w:t xml:space="preserve"> can prioritize CHO with candidate SCGs</w:t>
      </w:r>
      <w:r w:rsidRPr="0015200A">
        <w:rPr>
          <w:rFonts w:eastAsia="Malgun Gothic"/>
          <w:lang w:eastAsia="de-DE"/>
        </w:rPr>
        <w:t xml:space="preserve"> </w:t>
      </w:r>
      <w:r w:rsidR="009235B0">
        <w:rPr>
          <w:rFonts w:eastAsia="Malgun Gothic"/>
          <w:lang w:eastAsia="de-DE"/>
        </w:rPr>
        <w:t>by providing</w:t>
      </w:r>
      <w:r w:rsidRPr="0015200A">
        <w:rPr>
          <w:rFonts w:eastAsia="Malgun Gothic"/>
          <w:lang w:eastAsia="de-DE"/>
        </w:rPr>
        <w:t xml:space="preserve"> different thresholds of the trigger event associated to the source PCell for </w:t>
      </w:r>
      <w:r>
        <w:rPr>
          <w:rFonts w:eastAsia="Malgun Gothic"/>
          <w:lang w:eastAsia="de-DE"/>
        </w:rPr>
        <w:t xml:space="preserve">CHO with candidate SCG over CHO </w:t>
      </w:r>
      <w:r w:rsidRPr="0015200A">
        <w:rPr>
          <w:rFonts w:eastAsia="Malgun Gothic"/>
          <w:lang w:eastAsia="de-DE"/>
        </w:rPr>
        <w:t>only</w:t>
      </w:r>
      <w:r>
        <w:rPr>
          <w:rFonts w:eastAsia="Malgun Gothic"/>
          <w:lang w:eastAsia="de-DE"/>
        </w:rPr>
        <w:t xml:space="preserve"> or CHO with target SCG</w:t>
      </w:r>
      <w:r w:rsidRPr="0015200A">
        <w:rPr>
          <w:rFonts w:eastAsia="Malgun Gothic"/>
          <w:lang w:eastAsia="de-DE"/>
        </w:rPr>
        <w:t>.</w:t>
      </w:r>
      <w:r w:rsidR="002132A4">
        <w:rPr>
          <w:rFonts w:eastAsia="Malgun Gothic"/>
          <w:lang w:eastAsia="de-DE"/>
        </w:rPr>
        <w:t xml:space="preserve"> However,</w:t>
      </w:r>
      <w:r w:rsidR="001B1593">
        <w:rPr>
          <w:rFonts w:eastAsia="Malgun Gothic"/>
          <w:lang w:eastAsia="de-DE"/>
        </w:rPr>
        <w:t xml:space="preserve"> this solution may not </w:t>
      </w:r>
      <w:r w:rsidR="00F75236">
        <w:rPr>
          <w:rFonts w:eastAsia="Malgun Gothic"/>
          <w:lang w:eastAsia="de-DE"/>
        </w:rPr>
        <w:t xml:space="preserve">be </w:t>
      </w:r>
      <w:r w:rsidR="001B1593">
        <w:rPr>
          <w:rFonts w:eastAsia="Malgun Gothic"/>
          <w:lang w:eastAsia="de-DE"/>
        </w:rPr>
        <w:t>applicable for all the scenario</w:t>
      </w:r>
      <w:r w:rsidR="00F75236">
        <w:rPr>
          <w:rFonts w:eastAsia="Malgun Gothic"/>
          <w:lang w:eastAsia="de-DE"/>
        </w:rPr>
        <w:t>s</w:t>
      </w:r>
      <w:r w:rsidR="001B1593">
        <w:rPr>
          <w:rFonts w:eastAsia="Malgun Gothic"/>
          <w:lang w:eastAsia="de-DE"/>
        </w:rPr>
        <w:t>, e.g., the execution condition of CHO only or CHO with target SCG is configured as event A4.</w:t>
      </w:r>
    </w:p>
    <w:p w14:paraId="554D19C1" w14:textId="216E5BDC" w:rsidR="00664319" w:rsidRDefault="00290F61" w:rsidP="00D92FCA">
      <w:pPr>
        <w:rPr>
          <w:rFonts w:eastAsia="Malgun Gothic"/>
          <w:lang w:eastAsia="de-DE"/>
        </w:rPr>
      </w:pPr>
      <w:r>
        <w:rPr>
          <w:rFonts w:eastAsia="Malgun Gothic"/>
          <w:lang w:eastAsia="de-DE"/>
        </w:rPr>
        <w:t>Another altern</w:t>
      </w:r>
      <w:r w:rsidR="00F75236">
        <w:rPr>
          <w:rFonts w:eastAsia="Malgun Gothic"/>
          <w:lang w:eastAsia="de-DE"/>
        </w:rPr>
        <w:t>ative</w:t>
      </w:r>
      <w:r>
        <w:rPr>
          <w:rFonts w:eastAsia="Malgun Gothic"/>
          <w:lang w:eastAsia="de-DE"/>
        </w:rPr>
        <w:t xml:space="preserve"> solution is to consider the quality of the source PCell when</w:t>
      </w:r>
      <w:r w:rsidR="00BE4E40">
        <w:rPr>
          <w:rFonts w:eastAsia="Malgun Gothic"/>
          <w:lang w:eastAsia="de-DE"/>
        </w:rPr>
        <w:t xml:space="preserve"> the UE evaluates the execution condition(s) of CHO only or CHO with target SCGs</w:t>
      </w:r>
      <w:r>
        <w:rPr>
          <w:rFonts w:eastAsia="Malgun Gothic"/>
          <w:lang w:eastAsia="de-DE"/>
        </w:rPr>
        <w:t>.</w:t>
      </w:r>
      <w:r w:rsidR="00BE4E40">
        <w:rPr>
          <w:rFonts w:eastAsia="Malgun Gothic"/>
          <w:lang w:eastAsia="de-DE"/>
        </w:rPr>
        <w:t xml:space="preserve"> </w:t>
      </w:r>
      <w:r w:rsidR="0015200A" w:rsidRPr="0015200A">
        <w:rPr>
          <w:rFonts w:eastAsia="Malgun Gothic"/>
          <w:lang w:eastAsia="de-DE"/>
        </w:rPr>
        <w:t>For example, if the quality of the serving cell is still relative</w:t>
      </w:r>
      <w:r w:rsidR="00D00FC8">
        <w:rPr>
          <w:rFonts w:eastAsia="Malgun Gothic"/>
          <w:lang w:eastAsia="de-DE"/>
        </w:rPr>
        <w:t>ly</w:t>
      </w:r>
      <w:r w:rsidR="0015200A" w:rsidRPr="0015200A">
        <w:rPr>
          <w:rFonts w:eastAsia="Malgun Gothic"/>
          <w:lang w:eastAsia="de-DE"/>
        </w:rPr>
        <w:t xml:space="preserve"> robust, the UE can only </w:t>
      </w:r>
      <w:r w:rsidR="00587041">
        <w:rPr>
          <w:rFonts w:eastAsia="Malgun Gothic"/>
          <w:lang w:eastAsia="de-DE"/>
        </w:rPr>
        <w:t>evaluate the execution conditions of</w:t>
      </w:r>
      <w:r w:rsidR="0015200A" w:rsidRPr="0015200A">
        <w:rPr>
          <w:rFonts w:eastAsia="Malgun Gothic"/>
          <w:lang w:eastAsia="de-DE"/>
        </w:rPr>
        <w:t xml:space="preserve"> CHO with candidate SCG</w:t>
      </w:r>
      <w:r w:rsidR="00587041">
        <w:rPr>
          <w:rFonts w:eastAsia="Malgun Gothic"/>
          <w:lang w:eastAsia="de-DE"/>
        </w:rPr>
        <w:t>s</w:t>
      </w:r>
      <w:r w:rsidR="00AB2C77">
        <w:rPr>
          <w:rFonts w:eastAsia="Malgun Gothic"/>
          <w:lang w:eastAsia="de-DE"/>
        </w:rPr>
        <w:t xml:space="preserve"> rather than any CHO </w:t>
      </w:r>
      <w:r w:rsidR="0015200A" w:rsidRPr="0015200A">
        <w:rPr>
          <w:rFonts w:eastAsia="Malgun Gothic"/>
          <w:lang w:eastAsia="de-DE"/>
        </w:rPr>
        <w:t>only or CHO with</w:t>
      </w:r>
      <w:r w:rsidR="00AB2C77">
        <w:rPr>
          <w:rFonts w:eastAsia="Malgun Gothic"/>
          <w:lang w:eastAsia="de-DE"/>
        </w:rPr>
        <w:t xml:space="preserve"> target</w:t>
      </w:r>
      <w:r w:rsidR="0015200A" w:rsidRPr="0015200A">
        <w:rPr>
          <w:rFonts w:eastAsia="Malgun Gothic"/>
          <w:lang w:eastAsia="de-DE"/>
        </w:rPr>
        <w:t xml:space="preserve"> SCG. Otherwise,</w:t>
      </w:r>
      <w:r w:rsidR="00395E60">
        <w:rPr>
          <w:rFonts w:eastAsia="Malgun Gothic"/>
          <w:lang w:eastAsia="de-DE"/>
        </w:rPr>
        <w:t xml:space="preserve"> when the quality of the source PCell is not robust enough,</w:t>
      </w:r>
      <w:r w:rsidR="0015200A" w:rsidRPr="0015200A">
        <w:rPr>
          <w:rFonts w:eastAsia="Malgun Gothic"/>
          <w:lang w:eastAsia="de-DE"/>
        </w:rPr>
        <w:t xml:space="preserve"> the UE can</w:t>
      </w:r>
      <w:r w:rsidR="00395E60">
        <w:rPr>
          <w:rFonts w:eastAsia="Malgun Gothic"/>
          <w:lang w:eastAsia="de-DE"/>
        </w:rPr>
        <w:t xml:space="preserve"> start executing </w:t>
      </w:r>
      <w:r w:rsidR="0015200A" w:rsidRPr="0015200A">
        <w:rPr>
          <w:rFonts w:eastAsia="Malgun Gothic"/>
          <w:lang w:eastAsia="de-DE"/>
        </w:rPr>
        <w:t>any conditional reconfiguration includi</w:t>
      </w:r>
      <w:r w:rsidR="00395E60">
        <w:rPr>
          <w:rFonts w:eastAsia="Malgun Gothic"/>
          <w:lang w:eastAsia="de-DE"/>
        </w:rPr>
        <w:t xml:space="preserve">ng for CHO </w:t>
      </w:r>
      <w:r w:rsidR="0015200A" w:rsidRPr="0015200A">
        <w:rPr>
          <w:rFonts w:eastAsia="Malgun Gothic"/>
          <w:lang w:eastAsia="de-DE"/>
        </w:rPr>
        <w:t>only and</w:t>
      </w:r>
      <w:r w:rsidR="00395E60">
        <w:rPr>
          <w:rFonts w:eastAsia="Malgun Gothic"/>
          <w:lang w:eastAsia="de-DE"/>
        </w:rPr>
        <w:t xml:space="preserve"> </w:t>
      </w:r>
      <w:r w:rsidR="0015200A" w:rsidRPr="0015200A">
        <w:rPr>
          <w:rFonts w:eastAsia="Malgun Gothic"/>
          <w:lang w:eastAsia="de-DE"/>
        </w:rPr>
        <w:t xml:space="preserve">CHO with </w:t>
      </w:r>
      <w:r w:rsidR="00395E60">
        <w:rPr>
          <w:rFonts w:eastAsia="Malgun Gothic"/>
          <w:lang w:eastAsia="de-DE"/>
        </w:rPr>
        <w:t xml:space="preserve">target </w:t>
      </w:r>
      <w:r w:rsidR="0015200A" w:rsidRPr="0015200A">
        <w:rPr>
          <w:rFonts w:eastAsia="Malgun Gothic"/>
          <w:lang w:eastAsia="de-DE"/>
        </w:rPr>
        <w:t>SCG.</w:t>
      </w:r>
      <w:r w:rsidR="00395E60">
        <w:rPr>
          <w:rFonts w:eastAsia="Malgun Gothic"/>
          <w:lang w:eastAsia="de-DE"/>
        </w:rPr>
        <w:t xml:space="preserve"> And </w:t>
      </w:r>
      <w:r w:rsidR="00530140">
        <w:rPr>
          <w:rFonts w:eastAsia="Malgun Gothic"/>
          <w:lang w:eastAsia="de-DE"/>
        </w:rPr>
        <w:t>as long as at least one execution condition(s)</w:t>
      </w:r>
      <w:r w:rsidR="00D00FC8">
        <w:rPr>
          <w:rFonts w:eastAsia="Malgun Gothic"/>
          <w:lang w:eastAsia="de-DE"/>
        </w:rPr>
        <w:t xml:space="preserve"> is</w:t>
      </w:r>
      <w:r w:rsidR="00530140">
        <w:rPr>
          <w:rFonts w:eastAsia="Malgun Gothic"/>
          <w:lang w:eastAsia="de-DE"/>
        </w:rPr>
        <w:t xml:space="preserve"> met, the UE should apply</w:t>
      </w:r>
      <w:r w:rsidR="00530140" w:rsidRPr="0015200A">
        <w:rPr>
          <w:rFonts w:eastAsia="Malgun Gothic"/>
          <w:lang w:eastAsia="de-DE"/>
        </w:rPr>
        <w:t xml:space="preserve"> the corresponding </w:t>
      </w:r>
      <w:r w:rsidR="00530140">
        <w:rPr>
          <w:rFonts w:eastAsia="Malgun Gothic"/>
          <w:lang w:eastAsia="de-DE"/>
        </w:rPr>
        <w:t>conditional configuration.</w:t>
      </w:r>
    </w:p>
    <w:p w14:paraId="420E8960" w14:textId="5ADFEBC0" w:rsidR="00587041" w:rsidRPr="00982B43" w:rsidRDefault="00587041" w:rsidP="00D92FCA">
      <w:pPr>
        <w:rPr>
          <w:rFonts w:eastAsia="Malgun Gothic"/>
          <w:b/>
          <w:lang w:eastAsia="de-DE"/>
        </w:rPr>
      </w:pPr>
      <w:r w:rsidRPr="00982B43">
        <w:rPr>
          <w:rFonts w:eastAsia="Malgun Gothic"/>
          <w:b/>
          <w:lang w:eastAsia="de-DE"/>
        </w:rPr>
        <w:t xml:space="preserve">Proposal 1: </w:t>
      </w:r>
      <w:r w:rsidR="00F47BA8" w:rsidRPr="00982B43">
        <w:rPr>
          <w:rFonts w:eastAsia="Malgun Gothic"/>
          <w:b/>
          <w:lang w:eastAsia="de-DE"/>
        </w:rPr>
        <w:t>To priori</w:t>
      </w:r>
      <w:r w:rsidR="00982B43" w:rsidRPr="00982B43">
        <w:rPr>
          <w:rFonts w:eastAsia="Malgun Gothic"/>
          <w:b/>
          <w:lang w:eastAsia="de-DE"/>
        </w:rPr>
        <w:t xml:space="preserve">tize </w:t>
      </w:r>
      <w:r w:rsidR="005809BC">
        <w:rPr>
          <w:rFonts w:eastAsia="Malgun Gothic"/>
          <w:b/>
          <w:lang w:eastAsia="de-DE"/>
        </w:rPr>
        <w:t xml:space="preserve">the execution </w:t>
      </w:r>
      <w:r w:rsidR="006E6A3F">
        <w:rPr>
          <w:rFonts w:eastAsia="Malgun Gothic"/>
          <w:b/>
          <w:lang w:eastAsia="de-DE"/>
        </w:rPr>
        <w:t>of</w:t>
      </w:r>
      <w:r w:rsidR="005809BC">
        <w:rPr>
          <w:rFonts w:eastAsia="Malgun Gothic"/>
          <w:b/>
          <w:lang w:eastAsia="de-DE"/>
        </w:rPr>
        <w:t xml:space="preserve"> </w:t>
      </w:r>
      <w:r w:rsidR="009F58B0">
        <w:rPr>
          <w:rFonts w:eastAsia="Malgun Gothic"/>
          <w:b/>
          <w:lang w:eastAsia="de-DE"/>
        </w:rPr>
        <w:t xml:space="preserve">“R18 </w:t>
      </w:r>
      <w:r w:rsidR="00982B43" w:rsidRPr="00982B43">
        <w:rPr>
          <w:rFonts w:eastAsia="Malgun Gothic"/>
          <w:b/>
          <w:lang w:eastAsia="de-DE"/>
        </w:rPr>
        <w:t>CHO with candidate SCGs</w:t>
      </w:r>
      <w:r w:rsidR="009F58B0">
        <w:rPr>
          <w:rFonts w:eastAsia="Malgun Gothic"/>
          <w:b/>
          <w:lang w:eastAsia="de-DE"/>
        </w:rPr>
        <w:t>”</w:t>
      </w:r>
      <w:r w:rsidR="00982B43" w:rsidRPr="00982B43">
        <w:rPr>
          <w:rFonts w:eastAsia="Malgun Gothic"/>
          <w:b/>
          <w:lang w:eastAsia="de-DE"/>
        </w:rPr>
        <w:t xml:space="preserve">, </w:t>
      </w:r>
      <w:r w:rsidR="00F47BA8" w:rsidRPr="00982B43">
        <w:rPr>
          <w:rFonts w:eastAsia="Malgun Gothic"/>
          <w:b/>
          <w:lang w:eastAsia="de-DE"/>
        </w:rPr>
        <w:t xml:space="preserve">if the quality of the serving </w:t>
      </w:r>
      <w:r w:rsidR="00AF7944">
        <w:rPr>
          <w:rFonts w:eastAsia="Malgun Gothic"/>
          <w:b/>
          <w:lang w:eastAsia="de-DE"/>
        </w:rPr>
        <w:t>PC</w:t>
      </w:r>
      <w:r w:rsidR="00F47BA8" w:rsidRPr="00982B43">
        <w:rPr>
          <w:rFonts w:eastAsia="Malgun Gothic"/>
          <w:b/>
          <w:lang w:eastAsia="de-DE"/>
        </w:rPr>
        <w:t>ell is still relative</w:t>
      </w:r>
      <w:r w:rsidR="00D00FC8">
        <w:rPr>
          <w:rFonts w:eastAsia="Malgun Gothic"/>
          <w:b/>
          <w:lang w:eastAsia="de-DE"/>
        </w:rPr>
        <w:t>ly</w:t>
      </w:r>
      <w:r w:rsidR="00F47BA8" w:rsidRPr="00982B43">
        <w:rPr>
          <w:rFonts w:eastAsia="Malgun Gothic"/>
          <w:b/>
          <w:lang w:eastAsia="de-DE"/>
        </w:rPr>
        <w:t xml:space="preserve"> robust, the UE can evaluate </w:t>
      </w:r>
      <w:r w:rsidR="00AF7944" w:rsidRPr="00982B43">
        <w:rPr>
          <w:rFonts w:eastAsia="Malgun Gothic"/>
          <w:b/>
          <w:lang w:eastAsia="de-DE"/>
        </w:rPr>
        <w:t xml:space="preserve">only </w:t>
      </w:r>
      <w:r w:rsidR="00F47BA8" w:rsidRPr="00982B43">
        <w:rPr>
          <w:rFonts w:eastAsia="Malgun Gothic"/>
          <w:b/>
          <w:lang w:eastAsia="de-DE"/>
        </w:rPr>
        <w:t>the execution conditions of CHO with candidate SCGs</w:t>
      </w:r>
      <w:r w:rsidR="00AF7944">
        <w:rPr>
          <w:rFonts w:eastAsia="Malgun Gothic"/>
          <w:b/>
          <w:lang w:eastAsia="de-DE"/>
        </w:rPr>
        <w:t>,</w:t>
      </w:r>
      <w:r w:rsidR="00F47BA8" w:rsidRPr="00982B43">
        <w:rPr>
          <w:rFonts w:eastAsia="Malgun Gothic"/>
          <w:b/>
          <w:lang w:eastAsia="de-DE"/>
        </w:rPr>
        <w:t xml:space="preserve"> rather than </w:t>
      </w:r>
      <w:r w:rsidR="00AF7944">
        <w:rPr>
          <w:rFonts w:eastAsia="Malgun Gothic"/>
          <w:b/>
          <w:lang w:eastAsia="de-DE"/>
        </w:rPr>
        <w:t>the ones of</w:t>
      </w:r>
      <w:r w:rsidR="00AF7944" w:rsidRPr="00982B43">
        <w:rPr>
          <w:rFonts w:eastAsia="Malgun Gothic"/>
          <w:b/>
          <w:lang w:eastAsia="de-DE"/>
        </w:rPr>
        <w:t xml:space="preserve"> </w:t>
      </w:r>
      <w:r w:rsidR="00F47BA8" w:rsidRPr="00982B43">
        <w:rPr>
          <w:rFonts w:eastAsia="Malgun Gothic"/>
          <w:b/>
          <w:lang w:eastAsia="de-DE"/>
        </w:rPr>
        <w:t>CHO</w:t>
      </w:r>
      <w:r w:rsidR="009F58B0">
        <w:rPr>
          <w:rFonts w:eastAsia="Malgun Gothic"/>
          <w:b/>
          <w:lang w:eastAsia="de-DE"/>
        </w:rPr>
        <w:t>-</w:t>
      </w:r>
      <w:r w:rsidR="00F47BA8" w:rsidRPr="00982B43">
        <w:rPr>
          <w:rFonts w:eastAsia="Malgun Gothic"/>
          <w:b/>
          <w:lang w:eastAsia="de-DE"/>
        </w:rPr>
        <w:t>only or CHO with target SCG</w:t>
      </w:r>
      <w:r w:rsidR="00AF7944">
        <w:rPr>
          <w:rFonts w:eastAsia="Malgun Gothic"/>
          <w:b/>
          <w:lang w:eastAsia="de-DE"/>
        </w:rPr>
        <w:t xml:space="preserve">, when </w:t>
      </w:r>
      <w:r w:rsidR="00E30979">
        <w:rPr>
          <w:rFonts w:eastAsia="Malgun Gothic"/>
          <w:b/>
          <w:lang w:eastAsia="de-DE"/>
        </w:rPr>
        <w:t xml:space="preserve">all </w:t>
      </w:r>
      <w:r w:rsidR="00AF7944">
        <w:rPr>
          <w:rFonts w:eastAsia="Malgun Gothic"/>
          <w:b/>
          <w:lang w:eastAsia="de-DE"/>
        </w:rPr>
        <w:t>those are configured simultaneously</w:t>
      </w:r>
      <w:r w:rsidR="00F47BA8" w:rsidRPr="00982B43">
        <w:rPr>
          <w:rFonts w:eastAsia="Malgun Gothic"/>
          <w:b/>
          <w:lang w:eastAsia="de-DE"/>
        </w:rPr>
        <w:t>.</w:t>
      </w:r>
    </w:p>
    <w:p w14:paraId="3B32770A" w14:textId="5E430920" w:rsidR="007E4E8B" w:rsidRPr="00D92FCA" w:rsidRDefault="007E4E8B" w:rsidP="007E4E8B">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w:t>
      </w:r>
      <w:r>
        <w:rPr>
          <w:rFonts w:ascii="Arial" w:eastAsia="Malgun Gothic" w:hAnsi="Arial"/>
          <w:sz w:val="32"/>
          <w:lang w:eastAsia="de-DE"/>
        </w:rPr>
        <w:t>2</w:t>
      </w:r>
      <w:r w:rsidRPr="00D92FCA">
        <w:rPr>
          <w:rFonts w:ascii="Arial" w:eastAsia="Malgun Gothic" w:hAnsi="Arial"/>
          <w:sz w:val="32"/>
          <w:lang w:eastAsia="de-DE"/>
        </w:rPr>
        <w:tab/>
      </w:r>
      <w:r w:rsidR="002F028B">
        <w:rPr>
          <w:rFonts w:ascii="Arial" w:eastAsia="Malgun Gothic" w:hAnsi="Arial"/>
          <w:sz w:val="32"/>
          <w:lang w:eastAsia="de-DE"/>
        </w:rPr>
        <w:t>The execution condition parameters for candidate PSCells</w:t>
      </w:r>
    </w:p>
    <w:p w14:paraId="27359373" w14:textId="7DCA0318" w:rsidR="007E4E8B" w:rsidRDefault="00DC4C72" w:rsidP="007E4E8B">
      <w:pPr>
        <w:rPr>
          <w:rFonts w:eastAsia="Malgun Gothic"/>
          <w:lang w:eastAsia="de-DE"/>
        </w:rPr>
      </w:pPr>
      <w:r>
        <w:rPr>
          <w:rFonts w:eastAsia="Malgun Gothic"/>
          <w:lang w:eastAsia="de-DE"/>
        </w:rPr>
        <w:t>Two</w:t>
      </w:r>
      <w:r w:rsidR="002F028B">
        <w:rPr>
          <w:rFonts w:eastAsia="Malgun Gothic"/>
          <w:lang w:eastAsia="de-DE"/>
        </w:rPr>
        <w:t xml:space="preserve"> FF</w:t>
      </w:r>
      <w:r>
        <w:rPr>
          <w:rFonts w:eastAsia="Malgun Gothic"/>
          <w:lang w:eastAsia="de-DE"/>
        </w:rPr>
        <w:t>S are</w:t>
      </w:r>
      <w:r w:rsidR="002F028B">
        <w:rPr>
          <w:rFonts w:eastAsia="Malgun Gothic"/>
          <w:lang w:eastAsia="de-DE"/>
        </w:rPr>
        <w:t xml:space="preserve"> left in the last meeting on the execution condition parameters for candidate PSCells transmitted from candidate MNs to the source MN. </w:t>
      </w:r>
      <w:r w:rsidR="00C62217">
        <w:rPr>
          <w:rFonts w:eastAsia="Malgun Gothic"/>
          <w:lang w:eastAsia="de-DE"/>
        </w:rPr>
        <w:t xml:space="preserve">Except </w:t>
      </w:r>
      <w:r w:rsidR="00527EDD">
        <w:rPr>
          <w:rFonts w:eastAsia="Malgun Gothic"/>
          <w:lang w:eastAsia="de-DE"/>
        </w:rPr>
        <w:t xml:space="preserve">for </w:t>
      </w:r>
      <w:r w:rsidR="00C62217">
        <w:rPr>
          <w:rFonts w:eastAsia="Malgun Gothic"/>
          <w:lang w:eastAsia="de-DE"/>
        </w:rPr>
        <w:t xml:space="preserve">the agreed </w:t>
      </w:r>
      <w:r w:rsidR="00C62217" w:rsidRPr="00C62217">
        <w:rPr>
          <w:rFonts w:eastAsia="Malgun Gothic"/>
          <w:i/>
          <w:lang w:eastAsia="de-DE"/>
        </w:rPr>
        <w:t>a4-threshold</w:t>
      </w:r>
      <w:r w:rsidR="00C62217" w:rsidRPr="00C62217">
        <w:rPr>
          <w:rFonts w:eastAsia="Malgun Gothic"/>
          <w:lang w:eastAsia="de-DE"/>
        </w:rPr>
        <w:t xml:space="preserve">, </w:t>
      </w:r>
      <w:r w:rsidR="00C62217" w:rsidRPr="00C62217">
        <w:rPr>
          <w:rFonts w:eastAsia="Malgun Gothic"/>
          <w:i/>
          <w:lang w:eastAsia="de-DE"/>
        </w:rPr>
        <w:t>hysteresis</w:t>
      </w:r>
      <w:r w:rsidR="00C62217" w:rsidRPr="00C62217">
        <w:rPr>
          <w:rFonts w:eastAsia="Malgun Gothic"/>
          <w:lang w:eastAsia="de-DE"/>
        </w:rPr>
        <w:t xml:space="preserve">, </w:t>
      </w:r>
      <w:r w:rsidR="00C62217" w:rsidRPr="00C62217">
        <w:rPr>
          <w:rFonts w:eastAsia="Malgun Gothic"/>
          <w:i/>
          <w:lang w:eastAsia="de-DE"/>
        </w:rPr>
        <w:t>timeToTrigger</w:t>
      </w:r>
      <w:r w:rsidR="00C62217">
        <w:rPr>
          <w:rFonts w:eastAsia="Malgun Gothic"/>
          <w:lang w:eastAsia="de-DE"/>
        </w:rPr>
        <w:t xml:space="preserve"> and</w:t>
      </w:r>
      <w:r w:rsidR="00C62217" w:rsidRPr="00C62217">
        <w:rPr>
          <w:rFonts w:eastAsia="Malgun Gothic"/>
          <w:lang w:eastAsia="de-DE"/>
        </w:rPr>
        <w:t xml:space="preserve"> </w:t>
      </w:r>
      <w:r w:rsidR="00C62217" w:rsidRPr="00C62217">
        <w:rPr>
          <w:rFonts w:eastAsia="Malgun Gothic"/>
          <w:i/>
          <w:lang w:eastAsia="de-DE"/>
        </w:rPr>
        <w:t>rsType</w:t>
      </w:r>
      <w:r w:rsidR="00324EC8">
        <w:rPr>
          <w:rFonts w:eastAsia="Malgun Gothic"/>
          <w:lang w:eastAsia="de-DE"/>
        </w:rPr>
        <w:t xml:space="preserve">, we see no need </w:t>
      </w:r>
      <w:r w:rsidR="00527EDD">
        <w:rPr>
          <w:rFonts w:eastAsia="Malgun Gothic"/>
          <w:lang w:eastAsia="de-DE"/>
        </w:rPr>
        <w:t xml:space="preserve">for </w:t>
      </w:r>
      <w:r w:rsidR="00324EC8">
        <w:rPr>
          <w:rFonts w:eastAsia="Malgun Gothic"/>
          <w:lang w:eastAsia="de-DE"/>
        </w:rPr>
        <w:t>other parameters from candidate MNs to the source MN. The source MN can decide the other parameters based on the parameters received from candidate MNs and the generated measurement configurations.</w:t>
      </w:r>
    </w:p>
    <w:p w14:paraId="2FB450BA" w14:textId="0E0B169B" w:rsidR="00324EC8" w:rsidRPr="00717FF7" w:rsidRDefault="00717FF7" w:rsidP="007E4E8B">
      <w:pPr>
        <w:rPr>
          <w:rFonts w:eastAsia="Malgun Gothic"/>
          <w:b/>
          <w:lang w:eastAsia="de-DE"/>
        </w:rPr>
      </w:pPr>
      <w:r w:rsidRPr="00717FF7">
        <w:rPr>
          <w:rFonts w:eastAsia="Malgun Gothic"/>
          <w:b/>
          <w:lang w:eastAsia="de-DE"/>
        </w:rPr>
        <w:t xml:space="preserve">Proposal 2: There is </w:t>
      </w:r>
      <w:r w:rsidR="00527EDD">
        <w:rPr>
          <w:rFonts w:eastAsia="Malgun Gothic"/>
          <w:b/>
          <w:lang w:eastAsia="de-DE"/>
        </w:rPr>
        <w:t>no need for</w:t>
      </w:r>
      <w:r w:rsidRPr="00717FF7">
        <w:rPr>
          <w:rFonts w:eastAsia="Malgun Gothic"/>
          <w:b/>
          <w:lang w:eastAsia="de-DE"/>
        </w:rPr>
        <w:t xml:space="preserve"> other execution condition parameters for candidate PSCells from candidate MNs to the source MN.</w:t>
      </w:r>
    </w:p>
    <w:p w14:paraId="2DE7AA96" w14:textId="3BA997D2" w:rsidR="008F32A3" w:rsidRPr="00D92FCA" w:rsidRDefault="008F32A3" w:rsidP="008F32A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w:t>
      </w:r>
      <w:r>
        <w:rPr>
          <w:rFonts w:ascii="Arial" w:eastAsia="Malgun Gothic" w:hAnsi="Arial"/>
          <w:sz w:val="32"/>
          <w:lang w:eastAsia="de-DE"/>
        </w:rPr>
        <w:t>3</w:t>
      </w:r>
      <w:r w:rsidRPr="00D92FCA">
        <w:rPr>
          <w:rFonts w:ascii="Arial" w:eastAsia="Malgun Gothic" w:hAnsi="Arial"/>
          <w:sz w:val="32"/>
          <w:lang w:eastAsia="de-DE"/>
        </w:rPr>
        <w:tab/>
      </w:r>
      <w:r w:rsidRPr="008F32A3">
        <w:rPr>
          <w:rFonts w:ascii="Arial" w:eastAsia="Malgun Gothic" w:hAnsi="Arial"/>
          <w:sz w:val="32"/>
          <w:lang w:eastAsia="de-DE"/>
        </w:rPr>
        <w:t>The maximum number of conditional configurations</w:t>
      </w:r>
    </w:p>
    <w:p w14:paraId="537B80D4" w14:textId="7AA4A325" w:rsidR="003550FB" w:rsidRPr="003550FB" w:rsidRDefault="005B1D85" w:rsidP="003550FB">
      <w:pPr>
        <w:rPr>
          <w:rFonts w:eastAsiaTheme="minorEastAsia"/>
          <w:lang w:eastAsia="zh-CN"/>
        </w:rPr>
      </w:pPr>
      <w:r>
        <w:rPr>
          <w:rFonts w:eastAsiaTheme="minorEastAsia"/>
          <w:lang w:eastAsia="zh-CN"/>
        </w:rPr>
        <w:t xml:space="preserve">In </w:t>
      </w:r>
      <w:r w:rsidR="00CF7334">
        <w:rPr>
          <w:rFonts w:eastAsiaTheme="minorEastAsia"/>
          <w:lang w:eastAsia="zh-CN"/>
        </w:rPr>
        <w:t>the last meeting, we had</w:t>
      </w:r>
      <w:r>
        <w:rPr>
          <w:rFonts w:eastAsiaTheme="minorEastAsia"/>
          <w:lang w:eastAsia="zh-CN"/>
        </w:rPr>
        <w:t xml:space="preserve"> initial agreement to keep the </w:t>
      </w:r>
      <w:r w:rsidRPr="005B1D85">
        <w:rPr>
          <w:rFonts w:eastAsiaTheme="minorEastAsia"/>
          <w:lang w:eastAsia="zh-CN"/>
        </w:rPr>
        <w:t>maximum number of conditional configurations</w:t>
      </w:r>
      <w:r>
        <w:rPr>
          <w:rFonts w:eastAsiaTheme="minorEastAsia"/>
          <w:lang w:eastAsia="zh-CN"/>
        </w:rPr>
        <w:t xml:space="preserve"> for CHO with candidate SCGs as 8.</w:t>
      </w:r>
      <w:r w:rsidR="00F6189C">
        <w:rPr>
          <w:rFonts w:eastAsiaTheme="minorEastAsia"/>
          <w:lang w:eastAsia="zh-CN"/>
        </w:rPr>
        <w:t xml:space="preserve"> We still have an FFS on whether </w:t>
      </w:r>
      <w:r w:rsidR="00F6189C" w:rsidRPr="00F6189C">
        <w:rPr>
          <w:rFonts w:eastAsiaTheme="minorEastAsia"/>
          <w:lang w:eastAsia="zh-CN"/>
        </w:rPr>
        <w:t>any optional additional UE cap</w:t>
      </w:r>
      <w:r w:rsidR="003550FB">
        <w:rPr>
          <w:rFonts w:eastAsiaTheme="minorEastAsia"/>
          <w:lang w:eastAsia="zh-CN"/>
        </w:rPr>
        <w:t>ability</w:t>
      </w:r>
      <w:r w:rsidR="00F6189C" w:rsidRPr="00F6189C">
        <w:rPr>
          <w:rFonts w:eastAsiaTheme="minorEastAsia"/>
          <w:lang w:eastAsia="zh-CN"/>
        </w:rPr>
        <w:t xml:space="preserve"> for </w:t>
      </w:r>
      <w:r w:rsidR="00CF7334">
        <w:rPr>
          <w:rFonts w:eastAsiaTheme="minorEastAsia"/>
          <w:lang w:eastAsia="zh-CN"/>
        </w:rPr>
        <w:t xml:space="preserve">a </w:t>
      </w:r>
      <w:r w:rsidR="00F6189C" w:rsidRPr="00F6189C">
        <w:rPr>
          <w:rFonts w:eastAsiaTheme="minorEastAsia"/>
          <w:lang w:eastAsia="zh-CN"/>
        </w:rPr>
        <w:t>higher number is needed.</w:t>
      </w:r>
      <w:r w:rsidR="003550FB">
        <w:rPr>
          <w:rFonts w:eastAsiaTheme="minorEastAsia"/>
          <w:lang w:eastAsia="zh-CN"/>
        </w:rPr>
        <w:t xml:space="preserve"> </w:t>
      </w:r>
      <w:r w:rsidR="003550FB" w:rsidRPr="003550FB">
        <w:rPr>
          <w:rFonts w:eastAsiaTheme="minorEastAsia"/>
          <w:lang w:eastAsia="zh-CN"/>
        </w:rPr>
        <w:t xml:space="preserve">We do not see any strong reason to </w:t>
      </w:r>
      <w:r w:rsidR="003550FB">
        <w:rPr>
          <w:rFonts w:eastAsiaTheme="minorEastAsia"/>
          <w:lang w:eastAsia="zh-CN"/>
        </w:rPr>
        <w:t xml:space="preserve">have </w:t>
      </w:r>
      <w:r w:rsidR="00CF7334">
        <w:rPr>
          <w:rFonts w:eastAsiaTheme="minorEastAsia"/>
          <w:lang w:eastAsia="zh-CN"/>
        </w:rPr>
        <w:t xml:space="preserve">a </w:t>
      </w:r>
      <w:r w:rsidR="003550FB">
        <w:rPr>
          <w:rFonts w:eastAsiaTheme="minorEastAsia"/>
          <w:lang w:eastAsia="zh-CN"/>
        </w:rPr>
        <w:t>higher</w:t>
      </w:r>
      <w:r w:rsidR="003550FB" w:rsidRPr="003550FB">
        <w:rPr>
          <w:rFonts w:eastAsiaTheme="minorEastAsia"/>
          <w:lang w:eastAsia="zh-CN"/>
        </w:rPr>
        <w:t xml:space="preserve"> value for CHO with candidate SCGs. </w:t>
      </w:r>
    </w:p>
    <w:p w14:paraId="5C42CA28" w14:textId="7AB2155F" w:rsidR="00E10A20" w:rsidRDefault="003550FB" w:rsidP="003550FB">
      <w:pPr>
        <w:rPr>
          <w:rFonts w:eastAsiaTheme="minorEastAsia"/>
          <w:lang w:eastAsia="zh-CN"/>
        </w:rPr>
      </w:pPr>
      <w:r w:rsidRPr="003550FB">
        <w:rPr>
          <w:rFonts w:eastAsiaTheme="minorEastAsia"/>
          <w:lang w:eastAsia="zh-CN"/>
        </w:rPr>
        <w:t xml:space="preserve">Moreover, for CHO with candidate SCGs, one more conditional reconfiguration means the UE needs to evaluate two more candidate cells (one is candidate PCell and one is candidate PSCell). A </w:t>
      </w:r>
      <w:r w:rsidR="000C155B">
        <w:rPr>
          <w:rFonts w:eastAsiaTheme="minorEastAsia"/>
          <w:lang w:eastAsia="zh-CN"/>
        </w:rPr>
        <w:t>higher</w:t>
      </w:r>
      <w:r w:rsidRPr="003550FB">
        <w:rPr>
          <w:rFonts w:eastAsiaTheme="minorEastAsia"/>
          <w:lang w:eastAsia="zh-CN"/>
        </w:rPr>
        <w:t xml:space="preserve"> value requires higher UE capability to perform measurement or evaluation for the candidate cells simultaneously. Therefore, it is reasonable to keep the maxNrofCondCells for Rel-18 CHO as 8.</w:t>
      </w:r>
    </w:p>
    <w:p w14:paraId="1CEAC8D0" w14:textId="3B40E178" w:rsidR="000C155B" w:rsidRPr="00665E66" w:rsidRDefault="00995C2B" w:rsidP="003550FB">
      <w:pPr>
        <w:rPr>
          <w:rFonts w:eastAsiaTheme="minorEastAsia"/>
          <w:b/>
          <w:lang w:eastAsia="zh-CN"/>
        </w:rPr>
      </w:pPr>
      <w:r w:rsidRPr="00665E66">
        <w:rPr>
          <w:rFonts w:eastAsiaTheme="minorEastAsia"/>
          <w:b/>
          <w:lang w:eastAsia="zh-CN"/>
        </w:rPr>
        <w:t xml:space="preserve">Proposal </w:t>
      </w:r>
      <w:r w:rsidR="0092670D">
        <w:rPr>
          <w:rFonts w:eastAsiaTheme="minorEastAsia"/>
          <w:b/>
          <w:lang w:eastAsia="zh-CN"/>
        </w:rPr>
        <w:t>3</w:t>
      </w:r>
      <w:r w:rsidRPr="00665E66">
        <w:rPr>
          <w:rFonts w:eastAsiaTheme="minorEastAsia"/>
          <w:b/>
          <w:lang w:eastAsia="zh-CN"/>
        </w:rPr>
        <w:t xml:space="preserve">: There is no need to have any optional additional UE capability for </w:t>
      </w:r>
      <w:r w:rsidR="00CF7334">
        <w:rPr>
          <w:rFonts w:eastAsiaTheme="minorEastAsia"/>
          <w:b/>
          <w:lang w:eastAsia="zh-CN"/>
        </w:rPr>
        <w:t xml:space="preserve">a </w:t>
      </w:r>
      <w:r w:rsidRPr="00665E66">
        <w:rPr>
          <w:rFonts w:eastAsiaTheme="minorEastAsia"/>
          <w:b/>
          <w:lang w:eastAsia="zh-CN"/>
        </w:rPr>
        <w:t xml:space="preserve">higher number </w:t>
      </w:r>
      <w:r w:rsidR="00CF7334">
        <w:rPr>
          <w:rFonts w:eastAsiaTheme="minorEastAsia"/>
          <w:b/>
          <w:lang w:eastAsia="zh-CN"/>
        </w:rPr>
        <w:t>of</w:t>
      </w:r>
      <w:r w:rsidRPr="00665E66">
        <w:rPr>
          <w:rFonts w:eastAsiaTheme="minorEastAsia"/>
          <w:b/>
          <w:lang w:eastAsia="zh-CN"/>
        </w:rPr>
        <w:t xml:space="preserve"> conditional configurations for CHO with candidate SCGs</w:t>
      </w:r>
      <w:r w:rsidR="00AF7944" w:rsidRPr="00AF7944">
        <w:rPr>
          <w:rFonts w:eastAsiaTheme="minorEastAsia" w:hint="eastAsia"/>
          <w:b/>
          <w:lang w:eastAsia="zh-CN"/>
        </w:rPr>
        <w:t>,</w:t>
      </w:r>
      <w:r w:rsidR="00AF7944" w:rsidRPr="00AF7944">
        <w:rPr>
          <w:rFonts w:eastAsiaTheme="minorEastAsia"/>
          <w:b/>
          <w:lang w:eastAsia="zh-CN"/>
        </w:rPr>
        <w:t xml:space="preserve"> i.e.</w:t>
      </w:r>
      <w:r w:rsidR="00AF7944" w:rsidRPr="001B4F1B">
        <w:rPr>
          <w:rFonts w:eastAsiaTheme="minorEastAsia"/>
          <w:b/>
          <w:lang w:eastAsia="zh-CN"/>
        </w:rPr>
        <w:t xml:space="preserve"> maxNrofCondCells is 8</w:t>
      </w:r>
      <w:r w:rsidRPr="00AF7944">
        <w:rPr>
          <w:rFonts w:eastAsiaTheme="minorEastAsia"/>
          <w:b/>
          <w:lang w:eastAsia="zh-CN"/>
        </w:rPr>
        <w:t>.</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31E22423" w14:textId="7C655664" w:rsidR="00DE5629" w:rsidRDefault="00405D72" w:rsidP="00DE5629">
      <w:r w:rsidRPr="00E30475">
        <w:t>This contribution makes the following proposals:</w:t>
      </w:r>
    </w:p>
    <w:p w14:paraId="24B14BA0" w14:textId="6723129A" w:rsidR="00405D72" w:rsidRPr="00405D72" w:rsidRDefault="00A46E80" w:rsidP="00405D72">
      <w:pPr>
        <w:rPr>
          <w:i/>
          <w:color w:val="FF0000"/>
          <w:u w:val="single"/>
        </w:rPr>
      </w:pPr>
      <w:r w:rsidRPr="00A46E80">
        <w:rPr>
          <w:rFonts w:hint="eastAsia"/>
          <w:i/>
          <w:color w:val="FF0000"/>
          <w:u w:val="single"/>
        </w:rPr>
        <w:t>p</w:t>
      </w:r>
      <w:r w:rsidR="00DE5629" w:rsidRPr="00DE5629">
        <w:rPr>
          <w:i/>
          <w:color w:val="FF0000"/>
          <w:u w:val="single"/>
        </w:rPr>
        <w:t>rioritizing CHO with candidate SCGs</w:t>
      </w:r>
    </w:p>
    <w:p w14:paraId="06D9E2AD" w14:textId="6B22FD36" w:rsidR="00485677" w:rsidRPr="0092670D" w:rsidRDefault="0092670D" w:rsidP="00405D72">
      <w:pPr>
        <w:rPr>
          <w:rFonts w:eastAsia="Malgun Gothic"/>
          <w:b/>
          <w:lang w:eastAsia="de-DE"/>
        </w:rPr>
      </w:pPr>
      <w:r w:rsidRPr="00982B43">
        <w:rPr>
          <w:rFonts w:eastAsia="Malgun Gothic"/>
          <w:b/>
          <w:lang w:eastAsia="de-DE"/>
        </w:rPr>
        <w:t xml:space="preserve">Proposal 1: To prioritize </w:t>
      </w:r>
      <w:r>
        <w:rPr>
          <w:rFonts w:eastAsia="Malgun Gothic"/>
          <w:b/>
          <w:lang w:eastAsia="de-DE"/>
        </w:rPr>
        <w:t xml:space="preserve">the execution of “R18 </w:t>
      </w:r>
      <w:r w:rsidRPr="00982B43">
        <w:rPr>
          <w:rFonts w:eastAsia="Malgun Gothic"/>
          <w:b/>
          <w:lang w:eastAsia="de-DE"/>
        </w:rPr>
        <w:t>CHO with candidate SCGs</w:t>
      </w:r>
      <w:r>
        <w:rPr>
          <w:rFonts w:eastAsia="Malgun Gothic"/>
          <w:b/>
          <w:lang w:eastAsia="de-DE"/>
        </w:rPr>
        <w:t>”</w:t>
      </w:r>
      <w:r w:rsidRPr="00982B43">
        <w:rPr>
          <w:rFonts w:eastAsia="Malgun Gothic"/>
          <w:b/>
          <w:lang w:eastAsia="de-DE"/>
        </w:rPr>
        <w:t xml:space="preserve">, if the quality of the serving </w:t>
      </w:r>
      <w:r>
        <w:rPr>
          <w:rFonts w:eastAsia="Malgun Gothic"/>
          <w:b/>
          <w:lang w:eastAsia="de-DE"/>
        </w:rPr>
        <w:t>PC</w:t>
      </w:r>
      <w:r w:rsidRPr="00982B43">
        <w:rPr>
          <w:rFonts w:eastAsia="Malgun Gothic"/>
          <w:b/>
          <w:lang w:eastAsia="de-DE"/>
        </w:rPr>
        <w:t>ell is still relative</w:t>
      </w:r>
      <w:r>
        <w:rPr>
          <w:rFonts w:eastAsia="Malgun Gothic"/>
          <w:b/>
          <w:lang w:eastAsia="de-DE"/>
        </w:rPr>
        <w:t>ly</w:t>
      </w:r>
      <w:r w:rsidRPr="00982B43">
        <w:rPr>
          <w:rFonts w:eastAsia="Malgun Gothic"/>
          <w:b/>
          <w:lang w:eastAsia="de-DE"/>
        </w:rPr>
        <w:t xml:space="preserve"> robust, the UE can evaluate only the execution conditions of CHO with candidate SCGs</w:t>
      </w:r>
      <w:r>
        <w:rPr>
          <w:rFonts w:eastAsia="Malgun Gothic"/>
          <w:b/>
          <w:lang w:eastAsia="de-DE"/>
        </w:rPr>
        <w:t>,</w:t>
      </w:r>
      <w:r w:rsidRPr="00982B43">
        <w:rPr>
          <w:rFonts w:eastAsia="Malgun Gothic"/>
          <w:b/>
          <w:lang w:eastAsia="de-DE"/>
        </w:rPr>
        <w:t xml:space="preserve"> rather than </w:t>
      </w:r>
      <w:r>
        <w:rPr>
          <w:rFonts w:eastAsia="Malgun Gothic"/>
          <w:b/>
          <w:lang w:eastAsia="de-DE"/>
        </w:rPr>
        <w:t>the ones of</w:t>
      </w:r>
      <w:r w:rsidRPr="00982B43">
        <w:rPr>
          <w:rFonts w:eastAsia="Malgun Gothic"/>
          <w:b/>
          <w:lang w:eastAsia="de-DE"/>
        </w:rPr>
        <w:t xml:space="preserve"> CHO</w:t>
      </w:r>
      <w:r>
        <w:rPr>
          <w:rFonts w:eastAsia="Malgun Gothic"/>
          <w:b/>
          <w:lang w:eastAsia="de-DE"/>
        </w:rPr>
        <w:t>-</w:t>
      </w:r>
      <w:r w:rsidRPr="00982B43">
        <w:rPr>
          <w:rFonts w:eastAsia="Malgun Gothic"/>
          <w:b/>
          <w:lang w:eastAsia="de-DE"/>
        </w:rPr>
        <w:t>only or CHO with target SCG</w:t>
      </w:r>
      <w:r>
        <w:rPr>
          <w:rFonts w:eastAsia="Malgun Gothic"/>
          <w:b/>
          <w:lang w:eastAsia="de-DE"/>
        </w:rPr>
        <w:t>, when all those are configured simultaneously</w:t>
      </w:r>
      <w:r w:rsidRPr="00982B43">
        <w:rPr>
          <w:rFonts w:eastAsia="Malgun Gothic"/>
          <w:b/>
          <w:lang w:eastAsia="de-DE"/>
        </w:rPr>
        <w:t>.</w:t>
      </w:r>
    </w:p>
    <w:p w14:paraId="253737CD" w14:textId="0C0801C4" w:rsidR="00485677" w:rsidRPr="00405D72" w:rsidRDefault="00DE5629" w:rsidP="00485677">
      <w:pPr>
        <w:rPr>
          <w:i/>
          <w:color w:val="FF0000"/>
          <w:u w:val="single"/>
        </w:rPr>
      </w:pPr>
      <w:r w:rsidRPr="00DE5629">
        <w:rPr>
          <w:i/>
          <w:color w:val="FF0000"/>
          <w:u w:val="single"/>
        </w:rPr>
        <w:t>execution condition parameters for candidate PSCells</w:t>
      </w:r>
    </w:p>
    <w:p w14:paraId="38C8D595" w14:textId="56719246" w:rsidR="00D72C97" w:rsidRPr="008D2E00" w:rsidRDefault="008D2E00" w:rsidP="00405D72">
      <w:pPr>
        <w:rPr>
          <w:rFonts w:eastAsia="Malgun Gothic"/>
          <w:b/>
          <w:lang w:eastAsia="de-DE"/>
        </w:rPr>
      </w:pPr>
      <w:r w:rsidRPr="00717FF7">
        <w:rPr>
          <w:rFonts w:eastAsia="Malgun Gothic"/>
          <w:b/>
          <w:lang w:eastAsia="de-DE"/>
        </w:rPr>
        <w:t xml:space="preserve">Proposal 2: There is </w:t>
      </w:r>
      <w:r>
        <w:rPr>
          <w:rFonts w:eastAsia="Malgun Gothic"/>
          <w:b/>
          <w:lang w:eastAsia="de-DE"/>
        </w:rPr>
        <w:t>no need for</w:t>
      </w:r>
      <w:r w:rsidRPr="00717FF7">
        <w:rPr>
          <w:rFonts w:eastAsia="Malgun Gothic"/>
          <w:b/>
          <w:lang w:eastAsia="de-DE"/>
        </w:rPr>
        <w:t xml:space="preserve"> other execution condition parameters for candidate PSCells from candidate MN</w:t>
      </w:r>
      <w:r w:rsidR="000B137E">
        <w:rPr>
          <w:rFonts w:eastAsia="Malgun Gothic"/>
          <w:b/>
          <w:lang w:eastAsia="de-DE"/>
        </w:rPr>
        <w:t>(</w:t>
      </w:r>
      <w:r w:rsidRPr="00717FF7">
        <w:rPr>
          <w:rFonts w:eastAsia="Malgun Gothic"/>
          <w:b/>
          <w:lang w:eastAsia="de-DE"/>
        </w:rPr>
        <w:t>s</w:t>
      </w:r>
      <w:r w:rsidR="000B137E">
        <w:rPr>
          <w:rFonts w:eastAsia="Malgun Gothic"/>
          <w:b/>
          <w:lang w:eastAsia="de-DE"/>
        </w:rPr>
        <w:t>)</w:t>
      </w:r>
      <w:r w:rsidRPr="00717FF7">
        <w:rPr>
          <w:rFonts w:eastAsia="Malgun Gothic"/>
          <w:b/>
          <w:lang w:eastAsia="de-DE"/>
        </w:rPr>
        <w:t xml:space="preserve"> to the source MN.</w:t>
      </w:r>
    </w:p>
    <w:p w14:paraId="038D6217" w14:textId="2A387719" w:rsidR="00DE5629" w:rsidRPr="00405D72" w:rsidRDefault="00DE5629" w:rsidP="00DE5629">
      <w:pPr>
        <w:rPr>
          <w:i/>
          <w:color w:val="FF0000"/>
          <w:u w:val="single"/>
        </w:rPr>
      </w:pPr>
      <w:r w:rsidRPr="00DE5629">
        <w:rPr>
          <w:i/>
          <w:color w:val="FF0000"/>
          <w:u w:val="single"/>
        </w:rPr>
        <w:t>maximum number of conditional configurations</w:t>
      </w:r>
    </w:p>
    <w:p w14:paraId="44F4DF8B" w14:textId="3E9F04A0" w:rsidR="00CF21D2" w:rsidRPr="008D2E00" w:rsidRDefault="008D2E00" w:rsidP="008D2E00">
      <w:pPr>
        <w:rPr>
          <w:rFonts w:eastAsiaTheme="minorEastAsia"/>
          <w:b/>
          <w:lang w:eastAsia="zh-CN"/>
        </w:rPr>
      </w:pPr>
      <w:r w:rsidRPr="00665E66">
        <w:rPr>
          <w:rFonts w:eastAsiaTheme="minorEastAsia"/>
          <w:b/>
          <w:lang w:eastAsia="zh-CN"/>
        </w:rPr>
        <w:lastRenderedPageBreak/>
        <w:t xml:space="preserve">Proposal </w:t>
      </w:r>
      <w:r>
        <w:rPr>
          <w:rFonts w:eastAsiaTheme="minorEastAsia"/>
          <w:b/>
          <w:lang w:eastAsia="zh-CN"/>
        </w:rPr>
        <w:t>3</w:t>
      </w:r>
      <w:r w:rsidRPr="00665E66">
        <w:rPr>
          <w:rFonts w:eastAsiaTheme="minorEastAsia"/>
          <w:b/>
          <w:lang w:eastAsia="zh-CN"/>
        </w:rPr>
        <w:t xml:space="preserve">: There is no need to have any optional additional UE capability for </w:t>
      </w:r>
      <w:r>
        <w:rPr>
          <w:rFonts w:eastAsiaTheme="minorEastAsia"/>
          <w:b/>
          <w:lang w:eastAsia="zh-CN"/>
        </w:rPr>
        <w:t xml:space="preserve">a </w:t>
      </w:r>
      <w:r w:rsidRPr="00665E66">
        <w:rPr>
          <w:rFonts w:eastAsiaTheme="minorEastAsia"/>
          <w:b/>
          <w:lang w:eastAsia="zh-CN"/>
        </w:rPr>
        <w:t xml:space="preserve">higher number </w:t>
      </w:r>
      <w:r>
        <w:rPr>
          <w:rFonts w:eastAsiaTheme="minorEastAsia"/>
          <w:b/>
          <w:lang w:eastAsia="zh-CN"/>
        </w:rPr>
        <w:t>of</w:t>
      </w:r>
      <w:r w:rsidRPr="00665E66">
        <w:rPr>
          <w:rFonts w:eastAsiaTheme="minorEastAsia"/>
          <w:b/>
          <w:lang w:eastAsia="zh-CN"/>
        </w:rPr>
        <w:t xml:space="preserve"> conditional configurations for CHO with candidate SCGs</w:t>
      </w:r>
      <w:r w:rsidRPr="00AF7944">
        <w:rPr>
          <w:rFonts w:eastAsiaTheme="minorEastAsia" w:hint="eastAsia"/>
          <w:b/>
          <w:lang w:eastAsia="zh-CN"/>
        </w:rPr>
        <w:t>,</w:t>
      </w:r>
      <w:r w:rsidRPr="00AF7944">
        <w:rPr>
          <w:rFonts w:eastAsiaTheme="minorEastAsia"/>
          <w:b/>
          <w:lang w:eastAsia="zh-CN"/>
        </w:rPr>
        <w:t xml:space="preserve"> i.e.</w:t>
      </w:r>
      <w:r w:rsidRPr="001B4F1B">
        <w:rPr>
          <w:rFonts w:eastAsiaTheme="minorEastAsia"/>
          <w:b/>
          <w:lang w:eastAsia="zh-CN"/>
        </w:rPr>
        <w:t xml:space="preserve"> </w:t>
      </w:r>
      <w:bookmarkStart w:id="6" w:name="_GoBack"/>
      <w:r w:rsidRPr="0073797D">
        <w:rPr>
          <w:rFonts w:eastAsiaTheme="minorEastAsia"/>
          <w:b/>
          <w:i/>
          <w:lang w:eastAsia="zh-CN"/>
        </w:rPr>
        <w:t>maxNrofCondCells</w:t>
      </w:r>
      <w:bookmarkEnd w:id="6"/>
      <w:r w:rsidRPr="001B4F1B">
        <w:rPr>
          <w:rFonts w:eastAsiaTheme="minorEastAsia"/>
          <w:b/>
          <w:lang w:eastAsia="zh-CN"/>
        </w:rPr>
        <w:t xml:space="preserve"> is 8</w:t>
      </w:r>
      <w:r w:rsidRPr="00AF7944">
        <w:rPr>
          <w:rFonts w:eastAsiaTheme="minorEastAsia"/>
          <w:b/>
          <w:lang w:eastAsia="zh-CN"/>
        </w:rPr>
        <w:t>.</w:t>
      </w:r>
    </w:p>
    <w:sectPr w:rsidR="00CF21D2" w:rsidRPr="008D2E00"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E3799" w14:textId="77777777" w:rsidR="00A41E8B" w:rsidRDefault="00A41E8B" w:rsidP="00796430">
      <w:r>
        <w:separator/>
      </w:r>
    </w:p>
  </w:endnote>
  <w:endnote w:type="continuationSeparator" w:id="0">
    <w:p w14:paraId="5274660B" w14:textId="77777777" w:rsidR="00A41E8B" w:rsidRDefault="00A41E8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5D84A" w14:textId="77777777" w:rsidR="00A41E8B" w:rsidRDefault="00A41E8B" w:rsidP="00796430">
      <w:r>
        <w:separator/>
      </w:r>
    </w:p>
  </w:footnote>
  <w:footnote w:type="continuationSeparator" w:id="0">
    <w:p w14:paraId="2954D6B1" w14:textId="77777777" w:rsidR="00A41E8B" w:rsidRDefault="00A41E8B"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CA197E"/>
    <w:multiLevelType w:val="hybridMultilevel"/>
    <w:tmpl w:val="ADA87F02"/>
    <w:lvl w:ilvl="0" w:tplc="8214B30E">
      <w:start w:val="1"/>
      <w:numFmt w:val="bullet"/>
      <w:lvlText w:val="-"/>
      <w:lvlJc w:val="left"/>
      <w:pPr>
        <w:ind w:left="786" w:hanging="36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num>
  <w:num w:numId="2">
    <w:abstractNumId w:val="12"/>
  </w:num>
  <w:num w:numId="3">
    <w:abstractNumId w:val="9"/>
  </w:num>
  <w:num w:numId="4">
    <w:abstractNumId w:val="6"/>
  </w:num>
  <w:num w:numId="5">
    <w:abstractNumId w:val="16"/>
  </w:num>
  <w:num w:numId="6">
    <w:abstractNumId w:val="7"/>
  </w:num>
  <w:num w:numId="7">
    <w:abstractNumId w:val="3"/>
  </w:num>
  <w:num w:numId="8">
    <w:abstractNumId w:val="13"/>
  </w:num>
  <w:num w:numId="9">
    <w:abstractNumId w:val="15"/>
    <w:lvlOverride w:ilvl="0">
      <w:startOverride w:val="1"/>
    </w:lvlOverride>
  </w:num>
  <w:num w:numId="10">
    <w:abstractNumId w:val="2"/>
  </w:num>
  <w:num w:numId="11">
    <w:abstractNumId w:val="11"/>
  </w:num>
  <w:num w:numId="12">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8"/>
  </w:num>
  <w:num w:numId="16">
    <w:abstractNumId w:val="18"/>
  </w:num>
  <w:num w:numId="17">
    <w:abstractNumId w:val="5"/>
  </w:num>
  <w:num w:numId="18">
    <w:abstractNumId w:val="1"/>
  </w:num>
  <w:num w:numId="19">
    <w:abstractNumId w:val="21"/>
  </w:num>
  <w:num w:numId="20">
    <w:abstractNumId w:val="20"/>
  </w:num>
  <w:num w:numId="21">
    <w:abstractNumId w:val="19"/>
  </w:num>
  <w:num w:numId="22">
    <w:abstractNumId w:val="17"/>
  </w:num>
  <w:num w:numId="23">
    <w:abstractNumId w:val="10"/>
  </w:num>
  <w:num w:numId="24">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CA"/>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BF1"/>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37E"/>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55B"/>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C6"/>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444"/>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8DF"/>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0F86"/>
    <w:rsid w:val="001513C7"/>
    <w:rsid w:val="001516C6"/>
    <w:rsid w:val="0015188D"/>
    <w:rsid w:val="00151AF9"/>
    <w:rsid w:val="00151C96"/>
    <w:rsid w:val="00151EE9"/>
    <w:rsid w:val="0015200A"/>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9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4F1B"/>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67"/>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052"/>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2A4"/>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4D9"/>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7D3"/>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0F61"/>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28B"/>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EC8"/>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37F1C"/>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0FB"/>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5E60"/>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32"/>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60C"/>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C8E"/>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A98"/>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33E"/>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4"/>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0D9"/>
    <w:rsid w:val="005263E0"/>
    <w:rsid w:val="00526522"/>
    <w:rsid w:val="00526666"/>
    <w:rsid w:val="0052677E"/>
    <w:rsid w:val="00526BDF"/>
    <w:rsid w:val="00526FED"/>
    <w:rsid w:val="005271B1"/>
    <w:rsid w:val="00527289"/>
    <w:rsid w:val="0052750A"/>
    <w:rsid w:val="00527624"/>
    <w:rsid w:val="00527780"/>
    <w:rsid w:val="0052781B"/>
    <w:rsid w:val="00527EDD"/>
    <w:rsid w:val="00527F14"/>
    <w:rsid w:val="00530140"/>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9BC"/>
    <w:rsid w:val="00580AF8"/>
    <w:rsid w:val="00580BAB"/>
    <w:rsid w:val="00580C3A"/>
    <w:rsid w:val="00580D08"/>
    <w:rsid w:val="00581002"/>
    <w:rsid w:val="00581181"/>
    <w:rsid w:val="0058137F"/>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041"/>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D85"/>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3D8"/>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19"/>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5E66"/>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A3F"/>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17FF7"/>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97D"/>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0FB5"/>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3A"/>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286"/>
    <w:rsid w:val="008153CC"/>
    <w:rsid w:val="0081542F"/>
    <w:rsid w:val="008155C9"/>
    <w:rsid w:val="0081578C"/>
    <w:rsid w:val="00815969"/>
    <w:rsid w:val="008159E7"/>
    <w:rsid w:val="00815B61"/>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BC0"/>
    <w:rsid w:val="008D2CFD"/>
    <w:rsid w:val="008D2DD2"/>
    <w:rsid w:val="008D2E00"/>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848"/>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2E"/>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2A3"/>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5B0"/>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70D"/>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B43"/>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C2B"/>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7D0"/>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8B0"/>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1E8B"/>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E80"/>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C77"/>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944"/>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D27"/>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4E40"/>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217"/>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C78"/>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078"/>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334"/>
    <w:rsid w:val="00CF7547"/>
    <w:rsid w:val="00CF76EF"/>
    <w:rsid w:val="00CF77D6"/>
    <w:rsid w:val="00CF7996"/>
    <w:rsid w:val="00D0052E"/>
    <w:rsid w:val="00D006CE"/>
    <w:rsid w:val="00D00EBD"/>
    <w:rsid w:val="00D00F30"/>
    <w:rsid w:val="00D00F58"/>
    <w:rsid w:val="00D00F6F"/>
    <w:rsid w:val="00D00FC8"/>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548"/>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4C72"/>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629"/>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4D4"/>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0979"/>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072"/>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CFD"/>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1D00"/>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9C1"/>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47BA8"/>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89C"/>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36"/>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2E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58F93-E7D0-427F-B181-2EF44B6F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15</TotalTime>
  <Pages>3</Pages>
  <Words>1014</Words>
  <Characters>5784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Shiyulong (Yulong, Huawei Wireless)</dc:creator>
  <cp:lastModifiedBy>Huawei-Yulong</cp:lastModifiedBy>
  <cp:revision>21</cp:revision>
  <cp:lastPrinted>2016-09-19T04:11:00Z</cp:lastPrinted>
  <dcterms:created xsi:type="dcterms:W3CDTF">2023-10-31T13:37:00Z</dcterms:created>
  <dcterms:modified xsi:type="dcterms:W3CDTF">2023-11-03T06:50:00Z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(3)cJUcSOLNVkz+p+15EuePTZR5ODoRW2BuyUUrlu+npsnej22HlYN/3Zgs+PHbchWd1YaTN1O7
blzI7tdZcJx9u6lgQJdyY++Pv4Pdh1FDTNxbt6Jt5rYZvVOx5TjSUZ9hVqCxeg/T4fvr0wd4
MiZIhb/K0+4Y+xttcNnJ+f07zef2C8Di5EfP4y8O7pX90Th6c6yXEWYmOhzSZ+ITxL82Anzz
mMbVfIeQci0oDxLTYe</vt:lpwstr>
  </property>
  <property fmtid="{D5CDD505-2E9C-101B-9397-08002B2CF9AE}" pid="25" name="_2015_ms_pID_725343_00">
    <vt:lpwstr>_2015_ms_pID_725343</vt:lpwstr>
  </property>
  <property fmtid="{D5CDD505-2E9C-101B-9397-08002B2CF9AE}" pid="26" name="_2015_ms_pID_7253431">
    <vt:lpwstr>0m9uVuRMlpRMYUSnX1/r7gb0b7txwjtQspzAhWuUVfzK2jlvGp+dmX
ouppLT6yKM/Pil8kGxQ3mtHnXhyi04m+ZiJ/eMacNp9lDoKKFcIBMHmk4TVAsyGjRO9lUrak
MqjUoq5FVKaDjsE1ZNwGGmC7jzVaBbSIq8vublWxqal9blrGt96H0rQ4DMJgEA6c4fDIWc/d
88LiQfOWz1q2BFg8IDgyMhVqiehxlyfL8myJ</vt:lpwstr>
  </property>
  <property fmtid="{D5CDD505-2E9C-101B-9397-08002B2CF9AE}" pid="27" name="_2015_ms_pID_7253431_00">
    <vt:lpwstr>_2015_ms_pID_7253431</vt:lpwstr>
  </property>
  <property fmtid="{D5CDD505-2E9C-101B-9397-08002B2CF9AE}" pid="28" name="_2015_ms_pID_7253432">
    <vt:lpwstr>yw==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1698993849</vt:lpwstr>
  </property>
</Properties>
</file>